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BA" w:rsidRDefault="003B0ABA" w:rsidP="003B0ABA">
      <w:pPr>
        <w:rPr>
          <w:b/>
          <w:bCs/>
          <w:color w:val="1F497D"/>
        </w:rPr>
      </w:pPr>
      <w:r>
        <w:rPr>
          <w:b/>
          <w:bCs/>
          <w:color w:val="1F497D"/>
        </w:rPr>
        <w:t>SUE LEHMANN AWARD</w:t>
      </w:r>
    </w:p>
    <w:p w:rsidR="003B0ABA" w:rsidRDefault="003B0ABA" w:rsidP="003B0ABA">
      <w:pPr>
        <w:rPr>
          <w:color w:val="1F497D"/>
        </w:rPr>
      </w:pPr>
      <w:r>
        <w:rPr>
          <w:b/>
          <w:bCs/>
          <w:color w:val="1F497D"/>
        </w:rPr>
        <w:t xml:space="preserve">This award has been around for over a decade.  It is used to celebrate the achievements of our highest performing second year teachers, and it is also used to capture the work that they accomplished with their students so that others can learn from them in the future. </w:t>
      </w:r>
    </w:p>
    <w:p w:rsidR="003B0ABA" w:rsidRDefault="003B0ABA" w:rsidP="003B0ABA">
      <w:pPr>
        <w:rPr>
          <w:color w:val="1F497D"/>
        </w:rPr>
      </w:pPr>
      <w:r>
        <w:rPr>
          <w:color w:val="1F497D"/>
        </w:rPr>
        <w:t> </w:t>
      </w:r>
    </w:p>
    <w:p w:rsidR="003B0ABA" w:rsidRDefault="003B0ABA" w:rsidP="003B0ABA">
      <w:pPr>
        <w:rPr>
          <w:b/>
          <w:bCs/>
          <w:color w:val="1F497D"/>
        </w:rPr>
      </w:pPr>
      <w:r>
        <w:rPr>
          <w:b/>
          <w:bCs/>
          <w:color w:val="1F497D"/>
        </w:rPr>
        <w:t>Applications for the award are due by Monday January 13</w:t>
      </w:r>
      <w:r>
        <w:rPr>
          <w:b/>
          <w:bCs/>
          <w:color w:val="1F497D"/>
          <w:vertAlign w:val="superscript"/>
        </w:rPr>
        <w:t>th</w:t>
      </w:r>
      <w:r>
        <w:rPr>
          <w:b/>
          <w:bCs/>
          <w:color w:val="1F497D"/>
        </w:rPr>
        <w:t>. All applications must include the following:</w:t>
      </w:r>
    </w:p>
    <w:p w:rsidR="003B0ABA" w:rsidRDefault="003B0ABA" w:rsidP="003B0ABA">
      <w:pPr>
        <w:pStyle w:val="ListParagraph"/>
        <w:numPr>
          <w:ilvl w:val="0"/>
          <w:numId w:val="1"/>
        </w:numPr>
        <w:rPr>
          <w:color w:val="1F497D"/>
        </w:rPr>
      </w:pPr>
      <w:r>
        <w:rPr>
          <w:color w:val="1F497D"/>
        </w:rPr>
        <w:t>Vision for the year.</w:t>
      </w:r>
    </w:p>
    <w:p w:rsidR="003B0ABA" w:rsidRDefault="003B0ABA" w:rsidP="003B0ABA">
      <w:pPr>
        <w:pStyle w:val="ListParagraph"/>
        <w:numPr>
          <w:ilvl w:val="0"/>
          <w:numId w:val="1"/>
        </w:numPr>
        <w:rPr>
          <w:color w:val="1F497D"/>
        </w:rPr>
      </w:pPr>
      <w:r>
        <w:rPr>
          <w:color w:val="1F497D"/>
        </w:rPr>
        <w:t>Most recent data (for all goals).</w:t>
      </w:r>
    </w:p>
    <w:p w:rsidR="003B0ABA" w:rsidRDefault="003B0ABA" w:rsidP="003B0ABA">
      <w:pPr>
        <w:pStyle w:val="ListParagraph"/>
        <w:numPr>
          <w:ilvl w:val="0"/>
          <w:numId w:val="1"/>
        </w:numPr>
        <w:rPr>
          <w:color w:val="1F497D"/>
        </w:rPr>
      </w:pPr>
      <w:r>
        <w:rPr>
          <w:color w:val="1F497D"/>
        </w:rPr>
        <w:t>A sampl</w:t>
      </w:r>
      <w:r>
        <w:rPr>
          <w:color w:val="1F497D"/>
        </w:rPr>
        <w:t>e assessment aligned to this data.</w:t>
      </w:r>
    </w:p>
    <w:p w:rsidR="003B0ABA" w:rsidRDefault="003B0ABA" w:rsidP="003B0ABA">
      <w:pPr>
        <w:pStyle w:val="ListParagraph"/>
        <w:numPr>
          <w:ilvl w:val="0"/>
          <w:numId w:val="1"/>
        </w:numPr>
        <w:rPr>
          <w:color w:val="1F497D"/>
        </w:rPr>
      </w:pPr>
      <w:r>
        <w:rPr>
          <w:color w:val="1F497D"/>
        </w:rPr>
        <w:t xml:space="preserve">10 minute video that highlights the strengths of the classroom. </w:t>
      </w:r>
    </w:p>
    <w:p w:rsidR="003B0ABA" w:rsidRDefault="003B0ABA" w:rsidP="003B0ABA">
      <w:pPr>
        <w:pStyle w:val="ListParagraph"/>
        <w:numPr>
          <w:ilvl w:val="0"/>
          <w:numId w:val="1"/>
        </w:numPr>
        <w:rPr>
          <w:color w:val="1F497D"/>
        </w:rPr>
      </w:pPr>
      <w:r>
        <w:rPr>
          <w:color w:val="1F497D"/>
        </w:rPr>
        <w:t xml:space="preserve">A lesson plan as context for the video (optional). </w:t>
      </w:r>
    </w:p>
    <w:p w:rsidR="003B0ABA" w:rsidRDefault="003B0ABA" w:rsidP="003B0ABA">
      <w:pPr>
        <w:rPr>
          <w:color w:val="1F497D"/>
        </w:rPr>
      </w:pPr>
    </w:p>
    <w:p w:rsidR="003B0ABA" w:rsidRDefault="003B0ABA" w:rsidP="003B0ABA">
      <w:pPr>
        <w:rPr>
          <w:b/>
          <w:bCs/>
          <w:color w:val="1F497D"/>
        </w:rPr>
      </w:pPr>
      <w:r>
        <w:rPr>
          <w:b/>
          <w:bCs/>
          <w:color w:val="1F497D"/>
        </w:rPr>
        <w:t>Suggested guideline for the video:</w:t>
      </w:r>
    </w:p>
    <w:p w:rsidR="003B0ABA" w:rsidRDefault="003B0ABA" w:rsidP="003B0ABA">
      <w:pPr>
        <w:pStyle w:val="ListParagraph"/>
        <w:numPr>
          <w:ilvl w:val="0"/>
          <w:numId w:val="1"/>
        </w:numPr>
        <w:rPr>
          <w:color w:val="1F497D"/>
        </w:rPr>
      </w:pPr>
      <w:r>
        <w:rPr>
          <w:color w:val="1F497D"/>
        </w:rPr>
        <w:t>Instruction- parts of the lesson that highlight you and your students’ strengths- REQUIRED (5-7 min).</w:t>
      </w:r>
    </w:p>
    <w:p w:rsidR="003B0ABA" w:rsidRDefault="003B0ABA" w:rsidP="003B0ABA">
      <w:pPr>
        <w:pStyle w:val="ListParagraph"/>
        <w:numPr>
          <w:ilvl w:val="0"/>
          <w:numId w:val="1"/>
        </w:numPr>
        <w:rPr>
          <w:color w:val="1F497D"/>
        </w:rPr>
      </w:pPr>
      <w:r>
        <w:rPr>
          <w:color w:val="1F497D"/>
        </w:rPr>
        <w:t>Student interviews- REQUIRED (3-5 min).</w:t>
      </w:r>
    </w:p>
    <w:p w:rsidR="003B0ABA" w:rsidRDefault="003B0ABA" w:rsidP="003B0ABA">
      <w:pPr>
        <w:pStyle w:val="ListParagraph"/>
        <w:numPr>
          <w:ilvl w:val="0"/>
          <w:numId w:val="1"/>
        </w:numPr>
        <w:rPr>
          <w:color w:val="1F497D"/>
        </w:rPr>
      </w:pPr>
      <w:r>
        <w:rPr>
          <w:color w:val="1F497D"/>
        </w:rPr>
        <w:t>Parent, family, principal, or other key influencer interviews- HIGHLY ENCOURAGED (2-3 min)</w:t>
      </w:r>
    </w:p>
    <w:p w:rsidR="00FE1E7C" w:rsidRDefault="00FE1E7C">
      <w:bookmarkStart w:id="0" w:name="_GoBack"/>
      <w:bookmarkEnd w:id="0"/>
    </w:p>
    <w:sectPr w:rsidR="00FE1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8300E"/>
    <w:multiLevelType w:val="hybridMultilevel"/>
    <w:tmpl w:val="32AC644C"/>
    <w:lvl w:ilvl="0" w:tplc="58982992">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BA"/>
    <w:rsid w:val="003B0ABA"/>
    <w:rsid w:val="00FE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Sisi</dc:creator>
  <cp:lastModifiedBy>Dong, Sisi</cp:lastModifiedBy>
  <cp:revision>1</cp:revision>
  <dcterms:created xsi:type="dcterms:W3CDTF">2013-12-10T16:01:00Z</dcterms:created>
  <dcterms:modified xsi:type="dcterms:W3CDTF">2013-12-10T16:01:00Z</dcterms:modified>
</cp:coreProperties>
</file>